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24B3" w14:textId="77777777" w:rsidR="00B9755B" w:rsidRPr="000105E9" w:rsidRDefault="00852C7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Jeffrey S. Cohen</w:t>
      </w:r>
    </w:p>
    <w:p w14:paraId="400ADF4A" w14:textId="3DF6B41F" w:rsidR="00777878" w:rsidRPr="000105E9" w:rsidRDefault="0078635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Partner, Chief Compliance Officer</w:t>
      </w:r>
      <w:r w:rsidR="000105E9" w:rsidRPr="000105E9">
        <w:rPr>
          <w:rFonts w:eastAsia="Times New Roman" w:cs="Times New Roman"/>
          <w:sz w:val="21"/>
          <w:szCs w:val="21"/>
        </w:rPr>
        <w:t xml:space="preserve">, </w:t>
      </w:r>
      <w:r>
        <w:rPr>
          <w:rFonts w:eastAsia="Times New Roman" w:cs="Times New Roman"/>
          <w:sz w:val="21"/>
          <w:szCs w:val="21"/>
        </w:rPr>
        <w:t>Sapient Capital</w:t>
      </w:r>
    </w:p>
    <w:p w14:paraId="7C24E1D0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14:paraId="2DF7D0CA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William</w:t>
      </w:r>
      <w:r w:rsidR="00AC32C2" w:rsidRPr="000105E9">
        <w:rPr>
          <w:rFonts w:eastAsia="Times New Roman" w:cs="Times New Roman"/>
          <w:b/>
          <w:sz w:val="21"/>
          <w:szCs w:val="21"/>
        </w:rPr>
        <w:t xml:space="preserve"> J.</w:t>
      </w:r>
      <w:r w:rsidRPr="000105E9">
        <w:rPr>
          <w:rFonts w:eastAsia="Times New Roman" w:cs="Times New Roman"/>
          <w:b/>
          <w:sz w:val="21"/>
          <w:szCs w:val="21"/>
        </w:rPr>
        <w:t xml:space="preserve"> Dale</w:t>
      </w:r>
      <w:r w:rsidR="00AC32C2" w:rsidRPr="000105E9">
        <w:rPr>
          <w:rFonts w:eastAsia="Times New Roman" w:cs="Times New Roman"/>
          <w:b/>
          <w:sz w:val="21"/>
          <w:szCs w:val="21"/>
        </w:rPr>
        <w:t xml:space="preserve"> Jr.</w:t>
      </w:r>
    </w:p>
    <w:p w14:paraId="1711A256" w14:textId="1784ADE3" w:rsidR="00852C72" w:rsidRDefault="00181119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Partner,</w:t>
      </w:r>
      <w:r w:rsidR="00E108BB" w:rsidRPr="00E108BB">
        <w:rPr>
          <w:rFonts w:eastAsia="Times New Roman" w:cs="Times New Roman"/>
          <w:sz w:val="21"/>
          <w:szCs w:val="21"/>
        </w:rPr>
        <w:t xml:space="preserve"> Dale &amp; Eke, Professional Corporation</w:t>
      </w:r>
    </w:p>
    <w:p w14:paraId="1A8D85A0" w14:textId="77777777" w:rsidR="00E108BB" w:rsidRPr="000105E9" w:rsidRDefault="00E108BB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424C106F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David D. Deeter</w:t>
      </w:r>
    </w:p>
    <w:p w14:paraId="7B1F4CD6" w14:textId="0CE70B2C" w:rsidR="00852C72" w:rsidRPr="000105E9" w:rsidRDefault="0078635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Of Counsel</w:t>
      </w:r>
      <w:r w:rsidR="000105E9" w:rsidRPr="000105E9">
        <w:rPr>
          <w:rFonts w:eastAsia="Times New Roman" w:cs="Times New Roman"/>
          <w:sz w:val="21"/>
          <w:szCs w:val="21"/>
        </w:rPr>
        <w:t xml:space="preserve">, </w:t>
      </w:r>
      <w:r w:rsidR="00852C72" w:rsidRPr="000105E9">
        <w:rPr>
          <w:rFonts w:eastAsia="Times New Roman" w:cs="Times New Roman"/>
          <w:sz w:val="21"/>
          <w:szCs w:val="21"/>
        </w:rPr>
        <w:t>Dale &amp; Eke</w:t>
      </w:r>
    </w:p>
    <w:p w14:paraId="7AD397C3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227214F2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Michele Thomas Dole, CFP</w:t>
      </w:r>
    </w:p>
    <w:p w14:paraId="0D9A3A32" w14:textId="2429EF59" w:rsidR="00852C72" w:rsidRPr="000105E9" w:rsidRDefault="00BF04D9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BF04D9">
        <w:rPr>
          <w:rFonts w:eastAsia="Times New Roman" w:cs="Times New Roman"/>
          <w:sz w:val="21"/>
          <w:szCs w:val="21"/>
        </w:rPr>
        <w:t>Senior Vice President and Senior Fiduciary Strategist</w:t>
      </w:r>
      <w:r w:rsidR="00096E79">
        <w:rPr>
          <w:rFonts w:eastAsia="Times New Roman" w:cs="Times New Roman"/>
          <w:sz w:val="21"/>
          <w:szCs w:val="21"/>
        </w:rPr>
        <w:t>,</w:t>
      </w:r>
      <w:r w:rsidR="000105E9" w:rsidRPr="000105E9">
        <w:rPr>
          <w:rFonts w:eastAsia="Times New Roman" w:cs="Times New Roman"/>
          <w:sz w:val="21"/>
          <w:szCs w:val="21"/>
        </w:rPr>
        <w:t xml:space="preserve"> </w:t>
      </w:r>
      <w:r w:rsidR="00096E79">
        <w:rPr>
          <w:rFonts w:eastAsia="Times New Roman" w:cs="Times New Roman"/>
          <w:sz w:val="21"/>
          <w:szCs w:val="21"/>
        </w:rPr>
        <w:t>Key</w:t>
      </w:r>
      <w:r w:rsidR="00852C72" w:rsidRPr="000105E9">
        <w:rPr>
          <w:rFonts w:eastAsia="Times New Roman" w:cs="Times New Roman"/>
          <w:sz w:val="21"/>
          <w:szCs w:val="21"/>
        </w:rPr>
        <w:t xml:space="preserve"> </w:t>
      </w:r>
      <w:r>
        <w:rPr>
          <w:rFonts w:eastAsia="Times New Roman" w:cs="Times New Roman"/>
          <w:sz w:val="21"/>
          <w:szCs w:val="21"/>
        </w:rPr>
        <w:t xml:space="preserve">Private </w:t>
      </w:r>
      <w:r w:rsidR="00852C72" w:rsidRPr="000105E9">
        <w:rPr>
          <w:rFonts w:eastAsia="Times New Roman" w:cs="Times New Roman"/>
          <w:sz w:val="21"/>
          <w:szCs w:val="21"/>
        </w:rPr>
        <w:t>Bank</w:t>
      </w:r>
    </w:p>
    <w:p w14:paraId="70B73F11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629C9BF8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David L. Forbes</w:t>
      </w:r>
    </w:p>
    <w:p w14:paraId="2D1862BE" w14:textId="5C11AD0B" w:rsidR="00852C72" w:rsidRDefault="00BF04D9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BF04D9">
        <w:rPr>
          <w:rFonts w:eastAsia="Times New Roman" w:cs="Times New Roman"/>
          <w:sz w:val="21"/>
          <w:szCs w:val="21"/>
        </w:rPr>
        <w:t>Director, Fiduciary Administration, Senior Vice President</w:t>
      </w:r>
      <w:r w:rsidR="001D6A86" w:rsidRPr="001D6A86">
        <w:rPr>
          <w:rFonts w:eastAsia="Times New Roman" w:cs="Times New Roman"/>
          <w:sz w:val="21"/>
          <w:szCs w:val="21"/>
        </w:rPr>
        <w:t>, First Merchants Private Wealth Advisors</w:t>
      </w:r>
    </w:p>
    <w:p w14:paraId="1B90F136" w14:textId="77777777" w:rsidR="001D6A86" w:rsidRPr="000105E9" w:rsidRDefault="001D6A86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22826475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Kristin Fruehwald</w:t>
      </w:r>
    </w:p>
    <w:p w14:paraId="7F54AD0C" w14:textId="6F8F65EC" w:rsidR="00852C72" w:rsidRPr="000105E9" w:rsidRDefault="00852C7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0105E9">
        <w:rPr>
          <w:rFonts w:eastAsia="Times New Roman" w:cs="Times New Roman"/>
          <w:sz w:val="21"/>
          <w:szCs w:val="21"/>
        </w:rPr>
        <w:t>Retired</w:t>
      </w:r>
      <w:r w:rsidR="000105E9" w:rsidRPr="000105E9">
        <w:rPr>
          <w:rFonts w:eastAsia="Times New Roman" w:cs="Times New Roman"/>
          <w:sz w:val="21"/>
          <w:szCs w:val="21"/>
        </w:rPr>
        <w:t xml:space="preserve">, </w:t>
      </w:r>
      <w:r w:rsidRPr="000105E9">
        <w:rPr>
          <w:rFonts w:eastAsia="Times New Roman" w:cs="Times New Roman"/>
          <w:sz w:val="21"/>
          <w:szCs w:val="21"/>
        </w:rPr>
        <w:t>Barnes &amp; Thornburg</w:t>
      </w:r>
    </w:p>
    <w:p w14:paraId="6E7FAFAD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60955B27" w14:textId="77777777" w:rsidR="007E7DB1" w:rsidRPr="000105E9" w:rsidRDefault="007E7DB1" w:rsidP="007E7DB1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>
        <w:rPr>
          <w:rFonts w:eastAsia="Times New Roman" w:cs="Times New Roman"/>
          <w:b/>
          <w:sz w:val="21"/>
          <w:szCs w:val="21"/>
        </w:rPr>
        <w:t>Bruce Glor, CFP®</w:t>
      </w:r>
    </w:p>
    <w:p w14:paraId="5CD6E126" w14:textId="20B0F7A1" w:rsidR="007E7DB1" w:rsidRDefault="007E7DB1" w:rsidP="007E7DB1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Vice President</w:t>
      </w:r>
      <w:r w:rsidRPr="000105E9">
        <w:rPr>
          <w:rFonts w:eastAsia="Times New Roman" w:cs="Times New Roman"/>
          <w:sz w:val="21"/>
          <w:szCs w:val="21"/>
        </w:rPr>
        <w:t xml:space="preserve">, </w:t>
      </w:r>
      <w:r>
        <w:rPr>
          <w:rFonts w:eastAsia="Times New Roman" w:cs="Times New Roman"/>
          <w:sz w:val="21"/>
          <w:szCs w:val="21"/>
        </w:rPr>
        <w:t>J.P. Morgan Private Bank</w:t>
      </w:r>
    </w:p>
    <w:p w14:paraId="401898A1" w14:textId="75B1E909" w:rsidR="007E7DB1" w:rsidRPr="008C5DAD" w:rsidRDefault="007E7DB1" w:rsidP="007E7DB1">
      <w:pPr>
        <w:spacing w:after="0" w:line="240" w:lineRule="auto"/>
        <w:rPr>
          <w:rFonts w:eastAsia="Times New Roman" w:cs="Times New Roman"/>
          <w:i/>
          <w:iCs/>
          <w:sz w:val="21"/>
          <w:szCs w:val="21"/>
        </w:rPr>
      </w:pPr>
      <w:r w:rsidRPr="008C5DAD">
        <w:rPr>
          <w:rFonts w:eastAsia="Times New Roman" w:cs="Times New Roman"/>
          <w:i/>
          <w:iCs/>
          <w:sz w:val="21"/>
          <w:szCs w:val="21"/>
        </w:rPr>
        <w:t>Committee Chair</w:t>
      </w:r>
    </w:p>
    <w:p w14:paraId="104E0FF6" w14:textId="77777777" w:rsidR="00786352" w:rsidRPr="00786352" w:rsidRDefault="00786352" w:rsidP="00786352">
      <w:pPr>
        <w:spacing w:after="0" w:line="240" w:lineRule="auto"/>
        <w:rPr>
          <w:rFonts w:eastAsia="Times New Roman" w:cs="Times New Roman"/>
          <w:i/>
          <w:iCs/>
          <w:sz w:val="21"/>
          <w:szCs w:val="21"/>
        </w:rPr>
      </w:pPr>
      <w:r w:rsidRPr="00786352">
        <w:rPr>
          <w:rFonts w:eastAsia="Times New Roman" w:cs="Times New Roman"/>
          <w:i/>
          <w:iCs/>
          <w:sz w:val="21"/>
          <w:szCs w:val="21"/>
        </w:rPr>
        <w:t>Library Foundation Board Member</w:t>
      </w:r>
    </w:p>
    <w:p w14:paraId="1D6E048B" w14:textId="77777777" w:rsidR="007E7DB1" w:rsidRDefault="007E7DB1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1FD80660" w14:textId="3A8863EB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Ryan</w:t>
      </w:r>
      <w:r w:rsidR="00AC32C2" w:rsidRPr="000105E9">
        <w:rPr>
          <w:rFonts w:eastAsia="Times New Roman" w:cs="Times New Roman"/>
          <w:b/>
          <w:sz w:val="21"/>
          <w:szCs w:val="21"/>
        </w:rPr>
        <w:t xml:space="preserve"> L.</w:t>
      </w:r>
      <w:r w:rsidRPr="000105E9">
        <w:rPr>
          <w:rFonts w:eastAsia="Times New Roman" w:cs="Times New Roman"/>
          <w:b/>
          <w:sz w:val="21"/>
          <w:szCs w:val="21"/>
        </w:rPr>
        <w:t xml:space="preserve"> Leitch</w:t>
      </w:r>
    </w:p>
    <w:p w14:paraId="3D7942A1" w14:textId="77777777" w:rsidR="00852C72" w:rsidRDefault="00852C7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0105E9">
        <w:rPr>
          <w:rFonts w:eastAsia="Times New Roman" w:cs="Times New Roman"/>
          <w:sz w:val="21"/>
          <w:szCs w:val="21"/>
        </w:rPr>
        <w:t>Partner</w:t>
      </w:r>
      <w:r w:rsidR="000105E9" w:rsidRPr="000105E9">
        <w:rPr>
          <w:rFonts w:eastAsia="Times New Roman" w:cs="Times New Roman"/>
          <w:sz w:val="21"/>
          <w:szCs w:val="21"/>
        </w:rPr>
        <w:t xml:space="preserve">, </w:t>
      </w:r>
      <w:r w:rsidRPr="000105E9">
        <w:rPr>
          <w:rFonts w:eastAsia="Times New Roman" w:cs="Times New Roman"/>
          <w:sz w:val="21"/>
          <w:szCs w:val="21"/>
        </w:rPr>
        <w:t>Riley, Bennett &amp; Egloff, LLP</w:t>
      </w:r>
    </w:p>
    <w:p w14:paraId="6FFDE557" w14:textId="77777777" w:rsidR="00793A77" w:rsidRDefault="00793A77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14:paraId="7A54260D" w14:textId="77777777" w:rsidR="00793A77" w:rsidRPr="00793A77" w:rsidRDefault="00793A77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793A77">
        <w:rPr>
          <w:rFonts w:eastAsia="Times New Roman" w:cs="Times New Roman"/>
          <w:b/>
          <w:sz w:val="21"/>
          <w:szCs w:val="21"/>
        </w:rPr>
        <w:t>Matt Lewis</w:t>
      </w:r>
    </w:p>
    <w:p w14:paraId="0944ACD9" w14:textId="459FFCE4" w:rsidR="00793A77" w:rsidRPr="000105E9" w:rsidRDefault="00E61ADF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Vice President</w:t>
      </w:r>
      <w:r w:rsidR="00793A77">
        <w:rPr>
          <w:rFonts w:eastAsia="Times New Roman" w:cs="Times New Roman"/>
          <w:sz w:val="21"/>
          <w:szCs w:val="21"/>
        </w:rPr>
        <w:t>, Senior Trust Officer, STAR Financial Group, Inc.</w:t>
      </w:r>
    </w:p>
    <w:p w14:paraId="2AA7B881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795C48BA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Gary J. Reiter</w:t>
      </w:r>
    </w:p>
    <w:p w14:paraId="645EF2CA" w14:textId="77777777" w:rsidR="00852C72" w:rsidRPr="000105E9" w:rsidRDefault="00AC32C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0105E9">
        <w:rPr>
          <w:rFonts w:eastAsia="Times New Roman" w:cs="Times New Roman"/>
          <w:sz w:val="21"/>
          <w:szCs w:val="21"/>
        </w:rPr>
        <w:t>Senior</w:t>
      </w:r>
      <w:r w:rsidR="00852C72" w:rsidRPr="000105E9">
        <w:rPr>
          <w:rFonts w:eastAsia="Times New Roman" w:cs="Times New Roman"/>
          <w:sz w:val="21"/>
          <w:szCs w:val="21"/>
        </w:rPr>
        <w:t xml:space="preserve"> Trust </w:t>
      </w:r>
      <w:r w:rsidRPr="000105E9">
        <w:rPr>
          <w:rFonts w:eastAsia="Times New Roman" w:cs="Times New Roman"/>
          <w:sz w:val="21"/>
          <w:szCs w:val="21"/>
        </w:rPr>
        <w:t>Administrator</w:t>
      </w:r>
      <w:r w:rsidR="000105E9" w:rsidRPr="000105E9">
        <w:rPr>
          <w:rFonts w:eastAsia="Times New Roman" w:cs="Times New Roman"/>
          <w:sz w:val="21"/>
          <w:szCs w:val="21"/>
        </w:rPr>
        <w:t xml:space="preserve">, </w:t>
      </w:r>
      <w:r w:rsidR="00852C72" w:rsidRPr="000105E9">
        <w:rPr>
          <w:rFonts w:eastAsia="Times New Roman" w:cs="Times New Roman"/>
          <w:sz w:val="21"/>
          <w:szCs w:val="21"/>
        </w:rPr>
        <w:t>BMO Harris Bank</w:t>
      </w:r>
    </w:p>
    <w:p w14:paraId="29952CE4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5AE7E3D2" w14:textId="1ED4F0C7" w:rsidR="00852C72" w:rsidRPr="000105E9" w:rsidRDefault="00C74D9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>
        <w:rPr>
          <w:rFonts w:eastAsia="Times New Roman" w:cs="Times New Roman"/>
          <w:b/>
          <w:sz w:val="21"/>
          <w:szCs w:val="21"/>
        </w:rPr>
        <w:t>J. Gregory Shelley</w:t>
      </w:r>
    </w:p>
    <w:p w14:paraId="0D1BC396" w14:textId="6B4602B9" w:rsidR="00852C72" w:rsidRDefault="00C74D92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Trust and Estate Lawyer</w:t>
      </w:r>
      <w:r w:rsidR="000105E9" w:rsidRPr="000105E9">
        <w:rPr>
          <w:rFonts w:eastAsia="Times New Roman" w:cs="Times New Roman"/>
          <w:sz w:val="21"/>
          <w:szCs w:val="21"/>
        </w:rPr>
        <w:t xml:space="preserve">, </w:t>
      </w:r>
      <w:r>
        <w:rPr>
          <w:rFonts w:eastAsia="Times New Roman" w:cs="Times New Roman"/>
          <w:sz w:val="21"/>
          <w:szCs w:val="21"/>
        </w:rPr>
        <w:t>Bose McKinney &amp; Evans LLP</w:t>
      </w:r>
    </w:p>
    <w:p w14:paraId="77E353F0" w14:textId="67180B35" w:rsidR="00AB2F61" w:rsidRDefault="00AB2F61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</w:p>
    <w:p w14:paraId="2072D52F" w14:textId="6B8DBA45" w:rsidR="00AB2F61" w:rsidRPr="00A16498" w:rsidRDefault="00AB2F61" w:rsidP="00852C72">
      <w:pPr>
        <w:spacing w:after="0" w:line="240" w:lineRule="auto"/>
        <w:rPr>
          <w:rFonts w:eastAsia="Times New Roman" w:cs="Times New Roman"/>
          <w:b/>
          <w:bCs/>
          <w:sz w:val="21"/>
          <w:szCs w:val="21"/>
        </w:rPr>
      </w:pPr>
      <w:proofErr w:type="spellStart"/>
      <w:r w:rsidRPr="00A16498">
        <w:rPr>
          <w:rFonts w:eastAsia="Times New Roman" w:cs="Times New Roman"/>
          <w:b/>
          <w:bCs/>
          <w:sz w:val="21"/>
          <w:szCs w:val="21"/>
        </w:rPr>
        <w:t>Berthran</w:t>
      </w:r>
      <w:proofErr w:type="spellEnd"/>
      <w:r w:rsidRPr="00A16498">
        <w:rPr>
          <w:rFonts w:eastAsia="Times New Roman" w:cs="Times New Roman"/>
          <w:b/>
          <w:bCs/>
          <w:sz w:val="21"/>
          <w:szCs w:val="21"/>
        </w:rPr>
        <w:t xml:space="preserve"> </w:t>
      </w:r>
      <w:proofErr w:type="spellStart"/>
      <w:r w:rsidRPr="00A16498">
        <w:rPr>
          <w:rFonts w:eastAsia="Times New Roman" w:cs="Times New Roman"/>
          <w:b/>
          <w:bCs/>
          <w:sz w:val="21"/>
          <w:szCs w:val="21"/>
        </w:rPr>
        <w:t>Ugeh</w:t>
      </w:r>
      <w:proofErr w:type="spellEnd"/>
    </w:p>
    <w:p w14:paraId="372FC7ED" w14:textId="409F96A2" w:rsidR="00A16498" w:rsidRDefault="00A16498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A16498">
        <w:rPr>
          <w:rFonts w:eastAsia="Times New Roman" w:cs="Times New Roman"/>
          <w:sz w:val="21"/>
          <w:szCs w:val="21"/>
        </w:rPr>
        <w:t>Financial Solutions Advisor</w:t>
      </w:r>
      <w:r>
        <w:rPr>
          <w:rFonts w:eastAsia="Times New Roman" w:cs="Times New Roman"/>
          <w:sz w:val="21"/>
          <w:szCs w:val="21"/>
        </w:rPr>
        <w:t xml:space="preserve">, </w:t>
      </w:r>
      <w:r w:rsidRPr="00A16498">
        <w:rPr>
          <w:rFonts w:eastAsia="Times New Roman" w:cs="Times New Roman"/>
          <w:sz w:val="21"/>
          <w:szCs w:val="21"/>
        </w:rPr>
        <w:t>Merrill Lynch</w:t>
      </w:r>
    </w:p>
    <w:p w14:paraId="39EB45C5" w14:textId="23153220" w:rsidR="00786352" w:rsidRPr="00786352" w:rsidRDefault="00786352" w:rsidP="00852C72">
      <w:pPr>
        <w:spacing w:after="0" w:line="240" w:lineRule="auto"/>
        <w:rPr>
          <w:rFonts w:eastAsia="Times New Roman" w:cs="Times New Roman"/>
          <w:i/>
          <w:iCs/>
          <w:sz w:val="21"/>
          <w:szCs w:val="21"/>
        </w:rPr>
      </w:pPr>
      <w:r w:rsidRPr="00786352">
        <w:rPr>
          <w:rFonts w:eastAsia="Times New Roman" w:cs="Times New Roman"/>
          <w:i/>
          <w:iCs/>
          <w:sz w:val="21"/>
          <w:szCs w:val="21"/>
        </w:rPr>
        <w:t>Library Foundation Board Member</w:t>
      </w:r>
    </w:p>
    <w:p w14:paraId="7D2B123A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p w14:paraId="7DF1573D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  <w:r w:rsidRPr="000105E9">
        <w:rPr>
          <w:rFonts w:eastAsia="Times New Roman" w:cs="Times New Roman"/>
          <w:b/>
          <w:sz w:val="21"/>
          <w:szCs w:val="21"/>
        </w:rPr>
        <w:t>John Wilson</w:t>
      </w:r>
    </w:p>
    <w:p w14:paraId="2EACAB22" w14:textId="77777777" w:rsidR="00852C72" w:rsidRPr="000105E9" w:rsidRDefault="000105E9" w:rsidP="00852C72">
      <w:pPr>
        <w:spacing w:after="0" w:line="240" w:lineRule="auto"/>
        <w:rPr>
          <w:rFonts w:eastAsia="Times New Roman" w:cs="Times New Roman"/>
          <w:sz w:val="21"/>
          <w:szCs w:val="21"/>
        </w:rPr>
      </w:pPr>
      <w:r w:rsidRPr="000105E9">
        <w:rPr>
          <w:rFonts w:eastAsia="Times New Roman" w:cs="Times New Roman"/>
          <w:sz w:val="21"/>
          <w:szCs w:val="21"/>
        </w:rPr>
        <w:t>Civic Volunteer</w:t>
      </w:r>
    </w:p>
    <w:p w14:paraId="312E0773" w14:textId="77777777" w:rsidR="00852C72" w:rsidRPr="000105E9" w:rsidRDefault="00852C72" w:rsidP="00852C72">
      <w:pPr>
        <w:spacing w:after="0" w:line="240" w:lineRule="auto"/>
        <w:rPr>
          <w:rFonts w:eastAsia="Times New Roman" w:cs="Times New Roman"/>
          <w:b/>
          <w:sz w:val="21"/>
          <w:szCs w:val="21"/>
        </w:rPr>
      </w:pPr>
    </w:p>
    <w:sectPr w:rsidR="00852C72" w:rsidRPr="000105E9" w:rsidSect="000105E9">
      <w:headerReference w:type="default" r:id="rId6"/>
      <w:headerReference w:type="first" r:id="rId7"/>
      <w:footerReference w:type="first" r:id="rId8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E56B" w14:textId="77777777" w:rsidR="004E3000" w:rsidRDefault="004E3000" w:rsidP="004E3000">
      <w:pPr>
        <w:spacing w:after="0" w:line="240" w:lineRule="auto"/>
      </w:pPr>
      <w:r>
        <w:separator/>
      </w:r>
    </w:p>
  </w:endnote>
  <w:endnote w:type="continuationSeparator" w:id="0">
    <w:p w14:paraId="610EFBDF" w14:textId="77777777" w:rsidR="004E3000" w:rsidRDefault="004E3000" w:rsidP="004E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A89C" w14:textId="3171F760" w:rsidR="00852C72" w:rsidRDefault="00793A77">
    <w:pPr>
      <w:pStyle w:val="Footer"/>
    </w:pPr>
    <w:r>
      <w:t xml:space="preserve">Updated </w:t>
    </w:r>
    <w:r w:rsidR="00786352">
      <w:t>4</w:t>
    </w:r>
    <w:r w:rsidR="00852C72">
      <w:t>.20</w:t>
    </w:r>
    <w:r w:rsidR="007E7DB1">
      <w:t>2</w:t>
    </w:r>
    <w:r w:rsidR="00786352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1F33" w14:textId="77777777" w:rsidR="004E3000" w:rsidRDefault="004E3000" w:rsidP="004E3000">
      <w:pPr>
        <w:spacing w:after="0" w:line="240" w:lineRule="auto"/>
      </w:pPr>
      <w:r>
        <w:separator/>
      </w:r>
    </w:p>
  </w:footnote>
  <w:footnote w:type="continuationSeparator" w:id="0">
    <w:p w14:paraId="1601E189" w14:textId="77777777" w:rsidR="004E3000" w:rsidRDefault="004E3000" w:rsidP="004E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8114" w14:textId="77777777" w:rsidR="00D672B4" w:rsidRPr="00C558A5" w:rsidRDefault="00D672B4" w:rsidP="00D672B4">
    <w:pPr>
      <w:tabs>
        <w:tab w:val="center" w:pos="4680"/>
        <w:tab w:val="right" w:pos="9360"/>
      </w:tabs>
      <w:spacing w:after="0" w:line="240" w:lineRule="auto"/>
      <w:jc w:val="center"/>
      <w:rPr>
        <w:rFonts w:ascii="Rockwell" w:eastAsia="Times New Roman" w:hAnsi="Rockwell" w:cs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1568" w14:textId="198DFCA6" w:rsidR="0069546A" w:rsidRDefault="00A50E00" w:rsidP="00C23686">
    <w:pPr>
      <w:tabs>
        <w:tab w:val="center" w:pos="4680"/>
        <w:tab w:val="right" w:pos="9360"/>
      </w:tabs>
      <w:spacing w:after="0" w:line="240" w:lineRule="auto"/>
      <w:jc w:val="center"/>
      <w:rPr>
        <w:rFonts w:ascii="Rockwell" w:eastAsia="Times New Roman" w:hAnsi="Rockwell" w:cs="Times New Roman"/>
        <w:b/>
        <w:sz w:val="28"/>
        <w:szCs w:val="28"/>
      </w:rPr>
    </w:pPr>
    <w:r>
      <w:rPr>
        <w:rFonts w:ascii="Rockwell" w:eastAsia="Times New Roman" w:hAnsi="Rockwell" w:cs="Times New Roman"/>
        <w:b/>
        <w:noProof/>
        <w:sz w:val="28"/>
        <w:szCs w:val="28"/>
      </w:rPr>
      <w:drawing>
        <wp:inline distT="0" distB="0" distL="0" distR="0" wp14:anchorId="645EAAE5" wp14:editId="77F6FC57">
          <wp:extent cx="6858000" cy="1191895"/>
          <wp:effectExtent l="0" t="0" r="0" b="8255"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91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2E7EF" w14:textId="77777777" w:rsidR="00852C72" w:rsidRPr="003F3CAF" w:rsidRDefault="00852C72" w:rsidP="00C23686">
    <w:pPr>
      <w:tabs>
        <w:tab w:val="center" w:pos="4680"/>
        <w:tab w:val="right" w:pos="9360"/>
      </w:tabs>
      <w:spacing w:after="0" w:line="240" w:lineRule="auto"/>
      <w:jc w:val="center"/>
      <w:rPr>
        <w:rFonts w:ascii="Rockwell" w:eastAsia="Times New Roman" w:hAnsi="Rockwell" w:cs="Times New Roman"/>
        <w:b/>
        <w:sz w:val="28"/>
        <w:szCs w:val="28"/>
      </w:rPr>
    </w:pPr>
    <w:r w:rsidRPr="00852C72">
      <w:rPr>
        <w:rFonts w:ascii="Rockwell" w:eastAsia="Times New Roman" w:hAnsi="Rockwell" w:cs="Times New Roman"/>
        <w:b/>
        <w:sz w:val="28"/>
        <w:szCs w:val="28"/>
      </w:rPr>
      <w:t>PLANNED GIVING ADVISORY COMMITTEE</w:t>
    </w:r>
  </w:p>
  <w:p w14:paraId="48C89BA8" w14:textId="77777777" w:rsidR="0069546A" w:rsidRDefault="00695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00"/>
    <w:rsid w:val="000105E9"/>
    <w:rsid w:val="00060C22"/>
    <w:rsid w:val="00073926"/>
    <w:rsid w:val="00096E79"/>
    <w:rsid w:val="000D0BC0"/>
    <w:rsid w:val="0010566C"/>
    <w:rsid w:val="0011052B"/>
    <w:rsid w:val="001271DE"/>
    <w:rsid w:val="00135271"/>
    <w:rsid w:val="001621CE"/>
    <w:rsid w:val="00181119"/>
    <w:rsid w:val="00183BDE"/>
    <w:rsid w:val="00185FE0"/>
    <w:rsid w:val="001B5031"/>
    <w:rsid w:val="001B66C0"/>
    <w:rsid w:val="001D6A86"/>
    <w:rsid w:val="001F602D"/>
    <w:rsid w:val="00210901"/>
    <w:rsid w:val="002256E4"/>
    <w:rsid w:val="00225F69"/>
    <w:rsid w:val="0023355D"/>
    <w:rsid w:val="002505EC"/>
    <w:rsid w:val="00274373"/>
    <w:rsid w:val="0028075E"/>
    <w:rsid w:val="002B471B"/>
    <w:rsid w:val="002D4647"/>
    <w:rsid w:val="0037510C"/>
    <w:rsid w:val="00384F98"/>
    <w:rsid w:val="00387D8A"/>
    <w:rsid w:val="003909E7"/>
    <w:rsid w:val="003A5277"/>
    <w:rsid w:val="003B2EB5"/>
    <w:rsid w:val="003B543E"/>
    <w:rsid w:val="003C5021"/>
    <w:rsid w:val="003C5EE8"/>
    <w:rsid w:val="003E004C"/>
    <w:rsid w:val="003F3CAF"/>
    <w:rsid w:val="0043280E"/>
    <w:rsid w:val="004366D3"/>
    <w:rsid w:val="00470BE7"/>
    <w:rsid w:val="00475C32"/>
    <w:rsid w:val="00491AFF"/>
    <w:rsid w:val="004B3BD8"/>
    <w:rsid w:val="004E3000"/>
    <w:rsid w:val="005109E5"/>
    <w:rsid w:val="00512D9F"/>
    <w:rsid w:val="0052511B"/>
    <w:rsid w:val="00560E1F"/>
    <w:rsid w:val="005B7638"/>
    <w:rsid w:val="00632ABE"/>
    <w:rsid w:val="0069546A"/>
    <w:rsid w:val="006A47DA"/>
    <w:rsid w:val="006B7913"/>
    <w:rsid w:val="006E74F0"/>
    <w:rsid w:val="006F2425"/>
    <w:rsid w:val="00737B2B"/>
    <w:rsid w:val="00761C2F"/>
    <w:rsid w:val="007715ED"/>
    <w:rsid w:val="00777878"/>
    <w:rsid w:val="00786352"/>
    <w:rsid w:val="00793A77"/>
    <w:rsid w:val="007A7CA1"/>
    <w:rsid w:val="007C2088"/>
    <w:rsid w:val="007C643E"/>
    <w:rsid w:val="007E7DB1"/>
    <w:rsid w:val="00824548"/>
    <w:rsid w:val="00851541"/>
    <w:rsid w:val="00852C72"/>
    <w:rsid w:val="00880029"/>
    <w:rsid w:val="00881D66"/>
    <w:rsid w:val="00883035"/>
    <w:rsid w:val="00887A84"/>
    <w:rsid w:val="008B01B5"/>
    <w:rsid w:val="008B13D4"/>
    <w:rsid w:val="008C5DAD"/>
    <w:rsid w:val="008E228E"/>
    <w:rsid w:val="009019DA"/>
    <w:rsid w:val="00962192"/>
    <w:rsid w:val="009A43FE"/>
    <w:rsid w:val="009F5963"/>
    <w:rsid w:val="00A133C3"/>
    <w:rsid w:val="00A16498"/>
    <w:rsid w:val="00A50E00"/>
    <w:rsid w:val="00A51426"/>
    <w:rsid w:val="00A7071A"/>
    <w:rsid w:val="00AA1541"/>
    <w:rsid w:val="00AB2F61"/>
    <w:rsid w:val="00AC32C2"/>
    <w:rsid w:val="00AC50D3"/>
    <w:rsid w:val="00AE0DAD"/>
    <w:rsid w:val="00AE7BB1"/>
    <w:rsid w:val="00B01220"/>
    <w:rsid w:val="00B30AB1"/>
    <w:rsid w:val="00B851F0"/>
    <w:rsid w:val="00B974F9"/>
    <w:rsid w:val="00B9755B"/>
    <w:rsid w:val="00BF04D9"/>
    <w:rsid w:val="00C01B2C"/>
    <w:rsid w:val="00C04EEF"/>
    <w:rsid w:val="00C23686"/>
    <w:rsid w:val="00C27B90"/>
    <w:rsid w:val="00C558A5"/>
    <w:rsid w:val="00C74D92"/>
    <w:rsid w:val="00C848F8"/>
    <w:rsid w:val="00D23EAE"/>
    <w:rsid w:val="00D25205"/>
    <w:rsid w:val="00D61C51"/>
    <w:rsid w:val="00D672B4"/>
    <w:rsid w:val="00D77CA8"/>
    <w:rsid w:val="00D87B97"/>
    <w:rsid w:val="00DA0A55"/>
    <w:rsid w:val="00DB69E3"/>
    <w:rsid w:val="00DE03A5"/>
    <w:rsid w:val="00DE6242"/>
    <w:rsid w:val="00DE7B3A"/>
    <w:rsid w:val="00E108BB"/>
    <w:rsid w:val="00E141CA"/>
    <w:rsid w:val="00E16410"/>
    <w:rsid w:val="00E26062"/>
    <w:rsid w:val="00E43BB0"/>
    <w:rsid w:val="00E44D40"/>
    <w:rsid w:val="00E50C06"/>
    <w:rsid w:val="00E61ADF"/>
    <w:rsid w:val="00E853F0"/>
    <w:rsid w:val="00E91FAF"/>
    <w:rsid w:val="00EF58D2"/>
    <w:rsid w:val="00EF6183"/>
    <w:rsid w:val="00F212BE"/>
    <w:rsid w:val="00F411F5"/>
    <w:rsid w:val="00F564B8"/>
    <w:rsid w:val="00F8727F"/>
    <w:rsid w:val="00FE6822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D233"/>
  <w15:docId w15:val="{B9C57F23-F77B-4125-A09F-88564B63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686"/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000"/>
  </w:style>
  <w:style w:type="paragraph" w:styleId="Footer">
    <w:name w:val="footer"/>
    <w:basedOn w:val="Normal"/>
    <w:link w:val="FooterChar"/>
    <w:uiPriority w:val="99"/>
    <w:unhideWhenUsed/>
    <w:rsid w:val="004E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000"/>
  </w:style>
  <w:style w:type="paragraph" w:styleId="BalloonText">
    <w:name w:val="Balloon Text"/>
    <w:basedOn w:val="Normal"/>
    <w:link w:val="BalloonTextChar"/>
    <w:uiPriority w:val="99"/>
    <w:semiHidden/>
    <w:unhideWhenUsed/>
    <w:rsid w:val="004E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58D2"/>
    <w:pPr>
      <w:spacing w:after="0" w:line="240" w:lineRule="auto"/>
    </w:pPr>
    <w:rPr>
      <w:rFonts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52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C72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C72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IMCPL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L. Patterson</dc:creator>
  <cp:lastModifiedBy>Theresa Browning</cp:lastModifiedBy>
  <cp:revision>3</cp:revision>
  <cp:lastPrinted>2018-11-01T12:39:00Z</cp:lastPrinted>
  <dcterms:created xsi:type="dcterms:W3CDTF">2024-04-18T13:36:00Z</dcterms:created>
  <dcterms:modified xsi:type="dcterms:W3CDTF">2024-04-18T13:38:00Z</dcterms:modified>
</cp:coreProperties>
</file>